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F84B2" w14:textId="5EDDB633"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A55641">
        <w:rPr>
          <w:rFonts w:ascii="Arial" w:hAnsi="Arial" w:cs="Arial"/>
          <w:b/>
          <w:bCs/>
          <w:sz w:val="24"/>
          <w:szCs w:val="24"/>
        </w:rPr>
        <w:t>2</w:t>
      </w:r>
      <w:r w:rsidR="003007F7" w:rsidRPr="00C33343">
        <w:rPr>
          <w:rFonts w:ascii="Arial" w:hAnsi="Arial" w:cs="Arial"/>
          <w:b/>
          <w:bCs/>
          <w:sz w:val="28"/>
          <w:szCs w:val="24"/>
        </w:rPr>
        <w:tab/>
      </w:r>
      <w:r w:rsidR="008E4A76" w:rsidRPr="008E4A76">
        <w:rPr>
          <w:rFonts w:ascii="Arial" w:hAnsi="Arial" w:cs="Arial"/>
          <w:b/>
          <w:bCs/>
          <w:i/>
          <w:sz w:val="28"/>
          <w:szCs w:val="24"/>
        </w:rPr>
        <w:t>S2-2404085</w:t>
      </w:r>
      <w:bookmarkStart w:id="0" w:name="_GoBack"/>
      <w:bookmarkEnd w:id="0"/>
    </w:p>
    <w:p w14:paraId="75D28298" w14:textId="26B4B7DE" w:rsidR="00463675" w:rsidRPr="000F4E43" w:rsidRDefault="00A55641"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009B5FB9"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009B5FB9" w:rsidRPr="009B5FB9">
        <w:rPr>
          <w:rFonts w:ascii="Arial" w:eastAsia="Arial Unicode MS" w:hAnsi="Arial" w:cs="Arial"/>
          <w:b/>
          <w:bCs/>
          <w:sz w:val="24"/>
        </w:rPr>
        <w:t xml:space="preserve">– </w:t>
      </w:r>
      <w:r>
        <w:rPr>
          <w:rFonts w:ascii="Arial" w:eastAsia="Arial Unicode MS" w:hAnsi="Arial" w:cs="Arial"/>
          <w:b/>
          <w:bCs/>
          <w:sz w:val="24"/>
        </w:rPr>
        <w:t>1</w:t>
      </w:r>
      <w:r w:rsidR="006B2659">
        <w:rPr>
          <w:rFonts w:ascii="Arial" w:eastAsia="Arial Unicode MS" w:hAnsi="Arial" w:cs="Arial"/>
          <w:b/>
          <w:bCs/>
          <w:sz w:val="24"/>
        </w:rPr>
        <w:t>9</w:t>
      </w:r>
      <w:r w:rsidRPr="00A55641">
        <w:rPr>
          <w:rFonts w:ascii="Arial" w:eastAsia="Arial Unicode MS" w:hAnsi="Arial" w:cs="Arial"/>
          <w:b/>
          <w:bCs/>
          <w:sz w:val="24"/>
          <w:vertAlign w:val="superscript"/>
        </w:rPr>
        <w:t>th</w:t>
      </w:r>
      <w:r w:rsidR="009B5FB9" w:rsidRPr="009B5FB9">
        <w:rPr>
          <w:rFonts w:ascii="Arial" w:eastAsia="Arial Unicode MS" w:hAnsi="Arial" w:cs="Arial"/>
          <w:b/>
          <w:bCs/>
          <w:sz w:val="24"/>
        </w:rPr>
        <w:t>, 202</w:t>
      </w:r>
      <w:r w:rsidR="006B2659">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5C17ADE0" w:rsidR="00463675" w:rsidRPr="000F4E43" w:rsidRDefault="00463675" w:rsidP="000F4E43">
      <w:pPr>
        <w:pStyle w:val="ac"/>
      </w:pPr>
      <w:r w:rsidRPr="000F4E43">
        <w:t>Title:</w:t>
      </w:r>
      <w:r w:rsidRPr="000F4E43">
        <w:tab/>
      </w:r>
      <w:r w:rsidRPr="000F4E43">
        <w:rPr>
          <w:color w:val="FF0000"/>
        </w:rPr>
        <w:t xml:space="preserve">[DRAFT] </w:t>
      </w:r>
      <w:r w:rsidR="00440A8B" w:rsidRPr="00440A8B">
        <w:rPr>
          <w:color w:val="000000"/>
        </w:rPr>
        <w:t xml:space="preserve">LS </w:t>
      </w:r>
      <w:r w:rsidR="00440A8B">
        <w:rPr>
          <w:color w:val="000000"/>
        </w:rPr>
        <w:t xml:space="preserve">Reply </w:t>
      </w:r>
      <w:r w:rsidR="00440A8B" w:rsidRPr="00440A8B">
        <w:rPr>
          <w:color w:val="000000"/>
        </w:rPr>
        <w:t>on Clarification related to the RAT type only change impact to AM/UE Policy association</w:t>
      </w:r>
    </w:p>
    <w:p w14:paraId="7B88FDC2" w14:textId="44D6DCF9" w:rsidR="00463675" w:rsidRPr="008E4A76" w:rsidRDefault="00463675" w:rsidP="000F4E43">
      <w:pPr>
        <w:pStyle w:val="ac"/>
      </w:pPr>
      <w:r w:rsidRPr="008E4A76">
        <w:t>Response to:</w:t>
      </w:r>
      <w:r w:rsidRPr="008E4A76">
        <w:tab/>
      </w:r>
      <w:r w:rsidRPr="008E4A76">
        <w:rPr>
          <w:color w:val="000000"/>
        </w:rPr>
        <w:t>LS (</w:t>
      </w:r>
      <w:r w:rsidR="00440A8B" w:rsidRPr="008E4A76">
        <w:t>C3-241578</w:t>
      </w:r>
      <w:r w:rsidRPr="008E4A76">
        <w:rPr>
          <w:color w:val="000000"/>
        </w:rPr>
        <w:t xml:space="preserve">) on </w:t>
      </w:r>
      <w:r w:rsidR="00440A8B" w:rsidRPr="008E4A76">
        <w:rPr>
          <w:color w:val="000000"/>
        </w:rPr>
        <w:t xml:space="preserve">Clarification related to the RAT type only change impact to AM/UE Policy association </w:t>
      </w:r>
      <w:r w:rsidRPr="008E4A76">
        <w:rPr>
          <w:color w:val="000000"/>
        </w:rPr>
        <w:t xml:space="preserve">from </w:t>
      </w:r>
      <w:r w:rsidR="00440A8B" w:rsidRPr="008E4A76">
        <w:rPr>
          <w:color w:val="000000"/>
        </w:rPr>
        <w:t>CT3</w:t>
      </w:r>
    </w:p>
    <w:p w14:paraId="517BE8A5" w14:textId="1D4E54A1" w:rsidR="00463675" w:rsidRPr="008E4A76" w:rsidRDefault="00463675" w:rsidP="000F4E43">
      <w:pPr>
        <w:pStyle w:val="ac"/>
      </w:pPr>
      <w:r w:rsidRPr="008E4A76">
        <w:t>Release:</w:t>
      </w:r>
      <w:r w:rsidRPr="008E4A76">
        <w:tab/>
      </w:r>
      <w:r w:rsidRPr="008E4A76">
        <w:rPr>
          <w:color w:val="000000"/>
        </w:rPr>
        <w:t xml:space="preserve">Release </w:t>
      </w:r>
      <w:r w:rsidR="00440A8B" w:rsidRPr="008E4A76">
        <w:rPr>
          <w:color w:val="000000"/>
        </w:rPr>
        <w:t>18</w:t>
      </w:r>
    </w:p>
    <w:p w14:paraId="1998F4CF" w14:textId="48E3E1D7" w:rsidR="00463675" w:rsidRPr="008E4A76" w:rsidRDefault="00463675" w:rsidP="000F4E43">
      <w:pPr>
        <w:pStyle w:val="ac"/>
      </w:pPr>
      <w:r w:rsidRPr="008E4A76">
        <w:t>Work Item:</w:t>
      </w:r>
      <w:r w:rsidRPr="008E4A76">
        <w:tab/>
      </w:r>
      <w:r w:rsidR="00440A8B" w:rsidRPr="008E4A76">
        <w:rPr>
          <w:color w:val="000000"/>
        </w:rPr>
        <w:t>TEI18</w:t>
      </w:r>
    </w:p>
    <w:p w14:paraId="1BF46E23" w14:textId="77777777" w:rsidR="00463675" w:rsidRPr="008E4A76" w:rsidRDefault="00463675">
      <w:pPr>
        <w:spacing w:after="60"/>
        <w:ind w:left="1985" w:hanging="1985"/>
        <w:rPr>
          <w:rFonts w:ascii="Arial" w:hAnsi="Arial" w:cs="Arial"/>
          <w:b/>
        </w:rPr>
      </w:pPr>
    </w:p>
    <w:p w14:paraId="0B31EC64" w14:textId="77777777" w:rsidR="00463675" w:rsidRPr="008E4A76" w:rsidRDefault="00463675" w:rsidP="000F4E43">
      <w:pPr>
        <w:pStyle w:val="Source"/>
      </w:pPr>
      <w:r w:rsidRPr="008E4A76">
        <w:t>Source:</w:t>
      </w:r>
      <w:r w:rsidRPr="008E4A76">
        <w:tab/>
      </w:r>
      <w:r w:rsidR="0000385D" w:rsidRPr="008E4A76">
        <w:rPr>
          <w:b w:val="0"/>
          <w:color w:val="FF0000"/>
        </w:rPr>
        <w:t>[Huawei to be]</w:t>
      </w:r>
      <w:r w:rsidR="000534DD" w:rsidRPr="008E4A76">
        <w:rPr>
          <w:b w:val="0"/>
          <w:color w:val="FF0000"/>
        </w:rPr>
        <w:t xml:space="preserve"> </w:t>
      </w:r>
      <w:r w:rsidR="00C55D6B" w:rsidRPr="008E4A76">
        <w:rPr>
          <w:b w:val="0"/>
        </w:rPr>
        <w:t>SA</w:t>
      </w:r>
      <w:r w:rsidR="00C831C8" w:rsidRPr="008E4A76">
        <w:rPr>
          <w:b w:val="0"/>
        </w:rPr>
        <w:t>2</w:t>
      </w:r>
    </w:p>
    <w:p w14:paraId="15466A3C" w14:textId="3ABBFB3B" w:rsidR="00463675" w:rsidRPr="008E4A76" w:rsidRDefault="00463675" w:rsidP="000F4E43">
      <w:pPr>
        <w:pStyle w:val="Source"/>
      </w:pPr>
      <w:r w:rsidRPr="008E4A76">
        <w:t>To:</w:t>
      </w:r>
      <w:r w:rsidRPr="008E4A76">
        <w:tab/>
      </w:r>
      <w:r w:rsidR="00440A8B" w:rsidRPr="008E4A76">
        <w:rPr>
          <w:b w:val="0"/>
        </w:rPr>
        <w:t>CT3</w:t>
      </w:r>
    </w:p>
    <w:p w14:paraId="49663239" w14:textId="41557E63" w:rsidR="00463675" w:rsidRPr="008E4A76" w:rsidRDefault="00463675" w:rsidP="000F4E43">
      <w:pPr>
        <w:pStyle w:val="Source"/>
      </w:pPr>
      <w:r w:rsidRPr="008E4A76">
        <w:t>Cc:</w:t>
      </w:r>
      <w:r w:rsidRPr="008E4A76">
        <w:tab/>
      </w:r>
      <w:r w:rsidR="00440A8B" w:rsidRPr="008E4A76">
        <w:rPr>
          <w:b w:val="0"/>
        </w:rPr>
        <w:t>CT1</w:t>
      </w:r>
    </w:p>
    <w:p w14:paraId="70A197E9" w14:textId="77777777" w:rsidR="00463675" w:rsidRPr="008E4A76" w:rsidRDefault="00463675">
      <w:pPr>
        <w:spacing w:after="60"/>
        <w:ind w:left="1985" w:hanging="1985"/>
        <w:rPr>
          <w:rFonts w:ascii="Arial" w:hAnsi="Arial" w:cs="Arial"/>
          <w:bCs/>
        </w:rPr>
      </w:pPr>
    </w:p>
    <w:p w14:paraId="024DB25F" w14:textId="77777777" w:rsidR="00463675" w:rsidRPr="008E4A76" w:rsidRDefault="00463675">
      <w:pPr>
        <w:tabs>
          <w:tab w:val="left" w:pos="2268"/>
        </w:tabs>
        <w:rPr>
          <w:rFonts w:ascii="Arial" w:hAnsi="Arial" w:cs="Arial"/>
          <w:bCs/>
          <w:lang w:val="en-US"/>
        </w:rPr>
      </w:pPr>
      <w:r w:rsidRPr="008E4A76">
        <w:rPr>
          <w:rFonts w:ascii="Arial" w:hAnsi="Arial" w:cs="Arial"/>
          <w:b/>
          <w:lang w:val="en-US"/>
        </w:rPr>
        <w:t>Contact Person:</w:t>
      </w:r>
      <w:r w:rsidRPr="008E4A76">
        <w:rPr>
          <w:rFonts w:ascii="Arial" w:hAnsi="Arial" w:cs="Arial"/>
          <w:bCs/>
          <w:lang w:val="en-US"/>
        </w:rPr>
        <w:tab/>
      </w:r>
    </w:p>
    <w:p w14:paraId="79C08933" w14:textId="125A9460" w:rsidR="00463675" w:rsidRPr="008E4A76" w:rsidRDefault="00463675" w:rsidP="000F4E43">
      <w:pPr>
        <w:pStyle w:val="Contact"/>
        <w:tabs>
          <w:tab w:val="clear" w:pos="2268"/>
        </w:tabs>
        <w:rPr>
          <w:bCs/>
        </w:rPr>
      </w:pPr>
      <w:r w:rsidRPr="008E4A76">
        <w:t>Name:</w:t>
      </w:r>
      <w:r w:rsidRPr="008E4A76">
        <w:rPr>
          <w:bCs/>
        </w:rPr>
        <w:tab/>
      </w:r>
      <w:r w:rsidR="00440A8B" w:rsidRPr="008E4A76">
        <w:rPr>
          <w:b w:val="0"/>
          <w:bCs/>
          <w:lang w:eastAsia="zh-CN"/>
        </w:rPr>
        <w:t>Haiyang, Sun</w:t>
      </w:r>
    </w:p>
    <w:p w14:paraId="6A5C6D8D" w14:textId="77777777" w:rsidR="00463675" w:rsidRPr="008E4A76" w:rsidRDefault="00463675" w:rsidP="000F4E43">
      <w:pPr>
        <w:pStyle w:val="Contact"/>
        <w:tabs>
          <w:tab w:val="clear" w:pos="2268"/>
        </w:tabs>
        <w:rPr>
          <w:bCs/>
        </w:rPr>
      </w:pPr>
      <w:r w:rsidRPr="008E4A76">
        <w:t>Tel. Number:</w:t>
      </w:r>
      <w:r w:rsidRPr="008E4A76">
        <w:rPr>
          <w:bCs/>
        </w:rPr>
        <w:tab/>
      </w:r>
    </w:p>
    <w:p w14:paraId="76E3AD16" w14:textId="2C94A4EB" w:rsidR="00463675" w:rsidRPr="008E4A76" w:rsidRDefault="00463675" w:rsidP="000F4E43">
      <w:pPr>
        <w:pStyle w:val="Contact"/>
        <w:tabs>
          <w:tab w:val="clear" w:pos="2268"/>
        </w:tabs>
        <w:rPr>
          <w:bCs/>
          <w:color w:val="0000FF"/>
        </w:rPr>
      </w:pPr>
      <w:r w:rsidRPr="008E4A76">
        <w:rPr>
          <w:color w:val="0000FF"/>
        </w:rPr>
        <w:t>E-mail Address:</w:t>
      </w:r>
      <w:r w:rsidRPr="008E4A76">
        <w:rPr>
          <w:bCs/>
          <w:color w:val="0000FF"/>
        </w:rPr>
        <w:tab/>
      </w:r>
      <w:r w:rsidR="00440A8B" w:rsidRPr="008E4A76">
        <w:rPr>
          <w:b w:val="0"/>
          <w:bCs/>
        </w:rPr>
        <w:t>sunhaiyang3</w:t>
      </w:r>
      <w:r w:rsidR="00F62570" w:rsidRPr="008E4A76">
        <w:rPr>
          <w:b w:val="0"/>
          <w:bCs/>
        </w:rPr>
        <w:t xml:space="preserve"> AT huawei DOT com</w:t>
      </w:r>
    </w:p>
    <w:p w14:paraId="1774104B" w14:textId="77777777" w:rsidR="00463675" w:rsidRPr="008E4A76" w:rsidRDefault="00463675">
      <w:pPr>
        <w:spacing w:after="60"/>
        <w:ind w:left="1985" w:hanging="1985"/>
        <w:rPr>
          <w:rFonts w:ascii="Arial" w:hAnsi="Arial" w:cs="Arial"/>
          <w:b/>
        </w:rPr>
      </w:pPr>
    </w:p>
    <w:p w14:paraId="5AA1C4EB" w14:textId="77777777" w:rsidR="00923E7C" w:rsidRPr="008E4A76" w:rsidRDefault="00923E7C" w:rsidP="00923E7C">
      <w:pPr>
        <w:tabs>
          <w:tab w:val="left" w:pos="2268"/>
        </w:tabs>
        <w:rPr>
          <w:rFonts w:ascii="Arial" w:hAnsi="Arial" w:cs="Arial"/>
          <w:bCs/>
        </w:rPr>
      </w:pPr>
      <w:r w:rsidRPr="008E4A76">
        <w:rPr>
          <w:rFonts w:ascii="Arial" w:hAnsi="Arial" w:cs="Arial"/>
          <w:b/>
        </w:rPr>
        <w:t>Send any reply LS to:</w:t>
      </w:r>
      <w:r w:rsidRPr="008E4A76">
        <w:rPr>
          <w:rFonts w:ascii="Arial" w:hAnsi="Arial" w:cs="Arial"/>
          <w:b/>
        </w:rPr>
        <w:tab/>
        <w:t xml:space="preserve">3GPP Liaisons Coordinator, </w:t>
      </w:r>
      <w:hyperlink r:id="rId7" w:history="1">
        <w:r w:rsidRPr="008E4A76">
          <w:rPr>
            <w:rStyle w:val="ab"/>
            <w:rFonts w:ascii="Arial" w:hAnsi="Arial" w:cs="Arial"/>
            <w:b/>
          </w:rPr>
          <w:t>mailto:3GPPLiaison@etsi.org</w:t>
        </w:r>
      </w:hyperlink>
      <w:r w:rsidRPr="008E4A76">
        <w:rPr>
          <w:rFonts w:ascii="Arial" w:hAnsi="Arial" w:cs="Arial"/>
          <w:b/>
        </w:rPr>
        <w:t xml:space="preserve"> </w:t>
      </w:r>
      <w:r w:rsidRPr="008E4A76">
        <w:rPr>
          <w:rFonts w:ascii="Arial" w:hAnsi="Arial" w:cs="Arial"/>
          <w:bCs/>
        </w:rPr>
        <w:tab/>
      </w:r>
    </w:p>
    <w:p w14:paraId="0B0C43A4" w14:textId="77777777" w:rsidR="00923E7C" w:rsidRPr="008E4A76" w:rsidRDefault="00923E7C">
      <w:pPr>
        <w:spacing w:after="60"/>
        <w:ind w:left="1985" w:hanging="1985"/>
        <w:rPr>
          <w:rFonts w:ascii="Arial" w:hAnsi="Arial" w:cs="Arial"/>
          <w:b/>
        </w:rPr>
      </w:pPr>
    </w:p>
    <w:p w14:paraId="708B9D01" w14:textId="0EAB418C" w:rsidR="00463675" w:rsidRPr="008E4A76" w:rsidRDefault="00463675" w:rsidP="000F4E43">
      <w:pPr>
        <w:pStyle w:val="ac"/>
      </w:pPr>
      <w:r w:rsidRPr="008E4A76">
        <w:t>Attachments:</w:t>
      </w:r>
      <w:r w:rsidRPr="008E4A76">
        <w:tab/>
      </w:r>
      <w:r w:rsidR="00440A8B" w:rsidRPr="008E4A76">
        <w:rPr>
          <w:color w:val="000000"/>
        </w:rPr>
        <w:t>None</w:t>
      </w:r>
    </w:p>
    <w:p w14:paraId="37131292" w14:textId="77777777" w:rsidR="00463675" w:rsidRPr="008E4A76" w:rsidRDefault="00463675">
      <w:pPr>
        <w:pBdr>
          <w:bottom w:val="single" w:sz="4" w:space="1" w:color="auto"/>
        </w:pBdr>
        <w:rPr>
          <w:rFonts w:ascii="Arial" w:hAnsi="Arial" w:cs="Arial"/>
        </w:rPr>
      </w:pPr>
    </w:p>
    <w:p w14:paraId="71BC3165" w14:textId="77777777" w:rsidR="00463675" w:rsidRPr="008E4A76" w:rsidRDefault="00463675">
      <w:pPr>
        <w:rPr>
          <w:rFonts w:ascii="Arial" w:hAnsi="Arial" w:cs="Arial"/>
        </w:rPr>
      </w:pPr>
    </w:p>
    <w:p w14:paraId="5BBFDF09" w14:textId="77777777" w:rsidR="00463675" w:rsidRPr="008E4A76" w:rsidRDefault="00463675">
      <w:pPr>
        <w:spacing w:after="120"/>
        <w:rPr>
          <w:rFonts w:ascii="Arial" w:hAnsi="Arial" w:cs="Arial"/>
          <w:b/>
        </w:rPr>
      </w:pPr>
      <w:r w:rsidRPr="008E4A76">
        <w:rPr>
          <w:rFonts w:ascii="Arial" w:hAnsi="Arial" w:cs="Arial"/>
          <w:b/>
        </w:rPr>
        <w:t>1. Overall Description:</w:t>
      </w:r>
    </w:p>
    <w:p w14:paraId="00912963" w14:textId="587C0AFF" w:rsidR="00463675" w:rsidRPr="008E4A76" w:rsidRDefault="00440A8B" w:rsidP="00440A8B">
      <w:r w:rsidRPr="008E4A76">
        <w:t>SA2 thanks CT3 for the LS on Clarification related to the RAT type only change impact to AM/UE Policy association. SA2 would like to answer the question as following:</w:t>
      </w:r>
    </w:p>
    <w:p w14:paraId="29BEBA32" w14:textId="77777777" w:rsidR="00440A8B" w:rsidRPr="008E4A76" w:rsidRDefault="00440A8B" w:rsidP="00440A8B"/>
    <w:p w14:paraId="355A6854" w14:textId="77777777" w:rsidR="00440A8B" w:rsidRPr="008E4A76" w:rsidRDefault="00440A8B" w:rsidP="00440A8B">
      <w:pPr>
        <w:rPr>
          <w:i/>
          <w:lang w:eastAsia="en-GB"/>
        </w:rPr>
      </w:pPr>
      <w:r w:rsidRPr="008E4A76">
        <w:rPr>
          <w:b/>
          <w:bCs/>
          <w:i/>
        </w:rPr>
        <w:t>Question 1</w:t>
      </w:r>
      <w:r w:rsidRPr="008E4A76">
        <w:rPr>
          <w:i/>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14F9D6AD" w14:textId="77777777" w:rsidR="00440A8B" w:rsidRPr="008E4A76" w:rsidRDefault="00440A8B" w:rsidP="00440A8B"/>
    <w:p w14:paraId="68612F36" w14:textId="3745256E" w:rsidR="00440A8B" w:rsidRPr="008E4A76" w:rsidRDefault="00440A8B" w:rsidP="00440A8B">
      <w:r w:rsidRPr="008E4A76">
        <w:t xml:space="preserve">SA2 Answer: As described in clause 6.1.2.5 of </w:t>
      </w:r>
      <w:r w:rsidR="00742A32" w:rsidRPr="008E4A76">
        <w:t xml:space="preserve">current </w:t>
      </w:r>
      <w:r w:rsidRPr="008E4A76">
        <w:t xml:space="preserve">TS 23.503, the PCF will </w:t>
      </w:r>
      <w:r w:rsidR="00742A32" w:rsidRPr="008E4A76">
        <w:t xml:space="preserve">not </w:t>
      </w:r>
      <w:r w:rsidRPr="008E4A76">
        <w:t xml:space="preserve">provide </w:t>
      </w:r>
      <w:r w:rsidR="00742A32" w:rsidRPr="008E4A76">
        <w:t>AM/</w:t>
      </w:r>
      <w:r w:rsidRPr="008E4A76">
        <w:t>UE Policy</w:t>
      </w:r>
      <w:r w:rsidR="00D33DCB" w:rsidRPr="008E4A76">
        <w:t xml:space="preserve"> for a normal UE</w:t>
      </w:r>
      <w:r w:rsidRPr="008E4A76">
        <w:t xml:space="preserve"> based on RAT type</w:t>
      </w:r>
      <w:r w:rsidR="00C62B7B" w:rsidRPr="008E4A76">
        <w:t xml:space="preserve"> change</w:t>
      </w:r>
      <w:r w:rsidRPr="008E4A76">
        <w:t>.</w:t>
      </w:r>
      <w:r w:rsidR="00742A32" w:rsidRPr="008E4A76">
        <w:t xml:space="preserve"> </w:t>
      </w:r>
      <w:r w:rsidR="00D33DCB" w:rsidRPr="008E4A76">
        <w:t xml:space="preserve">However, as described in TS 23.316, for </w:t>
      </w:r>
      <w:r w:rsidR="00AF01BC" w:rsidRPr="008E4A76">
        <w:rPr>
          <w:lang w:eastAsia="zh-CN"/>
        </w:rPr>
        <w:t>5G-RG</w:t>
      </w:r>
      <w:r w:rsidR="00AF01BC" w:rsidRPr="008E4A76">
        <w:rPr>
          <w:lang w:eastAsia="zh-CN"/>
        </w:rPr>
        <w:t xml:space="preserve">, the PCF can set “Access Type change” Policy Control Request Trigger (i.e. </w:t>
      </w:r>
      <w:r w:rsidR="00AF01BC" w:rsidRPr="008E4A76">
        <w:t>The Access Type and the RAT Type has changed</w:t>
      </w:r>
      <w:r w:rsidR="00AF01BC" w:rsidRPr="008E4A76">
        <w:rPr>
          <w:lang w:eastAsia="zh-CN"/>
        </w:rPr>
        <w:t>) in the AMF.</w:t>
      </w:r>
    </w:p>
    <w:p w14:paraId="5BED61C7" w14:textId="77777777" w:rsidR="00463675" w:rsidRPr="008E4A76" w:rsidRDefault="00463675">
      <w:pPr>
        <w:pStyle w:val="a3"/>
        <w:tabs>
          <w:tab w:val="clear" w:pos="4153"/>
          <w:tab w:val="clear" w:pos="8306"/>
        </w:tabs>
        <w:rPr>
          <w:rFonts w:ascii="Arial" w:hAnsi="Arial" w:cs="Arial"/>
        </w:rPr>
      </w:pPr>
    </w:p>
    <w:p w14:paraId="3CCCEC95" w14:textId="77777777" w:rsidR="00463675" w:rsidRPr="008E4A76" w:rsidRDefault="00463675">
      <w:pPr>
        <w:spacing w:after="120"/>
        <w:rPr>
          <w:rFonts w:ascii="Arial" w:hAnsi="Arial" w:cs="Arial"/>
          <w:b/>
        </w:rPr>
      </w:pPr>
      <w:r w:rsidRPr="008E4A76">
        <w:rPr>
          <w:rFonts w:ascii="Arial" w:hAnsi="Arial" w:cs="Arial"/>
          <w:b/>
        </w:rPr>
        <w:t>2. Actions:</w:t>
      </w:r>
    </w:p>
    <w:p w14:paraId="1C9CD48A" w14:textId="73B75553" w:rsidR="00463675" w:rsidRPr="008E4A76" w:rsidRDefault="00463675">
      <w:pPr>
        <w:spacing w:after="120"/>
        <w:ind w:left="1985" w:hanging="1985"/>
        <w:rPr>
          <w:rFonts w:ascii="Arial" w:hAnsi="Arial" w:cs="Arial"/>
          <w:b/>
        </w:rPr>
      </w:pPr>
      <w:r w:rsidRPr="008E4A76">
        <w:rPr>
          <w:rFonts w:ascii="Arial" w:hAnsi="Arial" w:cs="Arial"/>
          <w:b/>
        </w:rPr>
        <w:t xml:space="preserve">To </w:t>
      </w:r>
      <w:r w:rsidR="00440A8B" w:rsidRPr="008E4A76">
        <w:rPr>
          <w:rFonts w:ascii="Arial" w:hAnsi="Arial" w:cs="Arial"/>
          <w:b/>
          <w:color w:val="000000"/>
        </w:rPr>
        <w:t>CT3</w:t>
      </w:r>
      <w:r w:rsidRPr="008E4A76">
        <w:rPr>
          <w:rFonts w:ascii="Arial" w:hAnsi="Arial" w:cs="Arial"/>
          <w:b/>
        </w:rPr>
        <w:t xml:space="preserve"> group.</w:t>
      </w:r>
    </w:p>
    <w:p w14:paraId="5B220BDD" w14:textId="707C980D" w:rsidR="00463675" w:rsidRPr="00440A8B" w:rsidRDefault="00463675" w:rsidP="00440A8B">
      <w:pPr>
        <w:spacing w:after="120"/>
        <w:ind w:left="993" w:hanging="993"/>
        <w:rPr>
          <w:rFonts w:ascii="Arial" w:hAnsi="Arial" w:cs="Arial"/>
        </w:rPr>
      </w:pPr>
      <w:r w:rsidRPr="008E4A76">
        <w:rPr>
          <w:rFonts w:ascii="Arial" w:hAnsi="Arial" w:cs="Arial"/>
          <w:b/>
        </w:rPr>
        <w:t xml:space="preserve">ACTION: </w:t>
      </w:r>
      <w:r w:rsidRPr="008E4A76">
        <w:rPr>
          <w:rFonts w:ascii="Arial" w:hAnsi="Arial" w:cs="Arial"/>
          <w:b/>
        </w:rPr>
        <w:tab/>
      </w:r>
      <w:r w:rsidR="0045420C" w:rsidRPr="008E4A76">
        <w:rPr>
          <w:rFonts w:ascii="Arial" w:hAnsi="Arial" w:cs="Arial"/>
          <w:color w:val="000000"/>
        </w:rPr>
        <w:t>SA</w:t>
      </w:r>
      <w:r w:rsidR="006F1B00" w:rsidRPr="008E4A76">
        <w:rPr>
          <w:rFonts w:ascii="Arial" w:hAnsi="Arial" w:cs="Arial"/>
          <w:color w:val="000000"/>
        </w:rPr>
        <w:t>2</w:t>
      </w:r>
      <w:r w:rsidRPr="008E4A76">
        <w:rPr>
          <w:rFonts w:ascii="Arial" w:hAnsi="Arial" w:cs="Arial"/>
          <w:color w:val="000000"/>
        </w:rPr>
        <w:t xml:space="preserve"> asks </w:t>
      </w:r>
      <w:r w:rsidR="00440A8B" w:rsidRPr="008E4A76">
        <w:rPr>
          <w:rFonts w:ascii="Arial" w:hAnsi="Arial" w:cs="Arial"/>
          <w:color w:val="000000"/>
        </w:rPr>
        <w:t>CT3</w:t>
      </w:r>
      <w:r w:rsidR="006E17FC" w:rsidRPr="008E4A76">
        <w:rPr>
          <w:rFonts w:ascii="Arial" w:hAnsi="Arial" w:cs="Arial"/>
          <w:color w:val="000000"/>
        </w:rPr>
        <w:t xml:space="preserve"> group to </w:t>
      </w:r>
      <w:r w:rsidR="00440A8B" w:rsidRPr="008E4A76">
        <w:rPr>
          <w:rFonts w:ascii="Arial" w:hAnsi="Arial" w:cs="Arial"/>
          <w:color w:val="000000"/>
        </w:rPr>
        <w:t>take the above information into account.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5F90641E"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C76550">
        <w:rPr>
          <w:rFonts w:ascii="Arial" w:hAnsi="Arial" w:cs="Arial"/>
          <w:bCs/>
        </w:rPr>
        <w:t>3</w:t>
      </w:r>
      <w:r>
        <w:rPr>
          <w:rFonts w:ascii="Arial" w:hAnsi="Arial" w:cs="Arial"/>
          <w:bCs/>
        </w:rPr>
        <w:tab/>
      </w:r>
      <w:r>
        <w:rPr>
          <w:rFonts w:ascii="Arial" w:hAnsi="Arial" w:cs="Arial"/>
          <w:bCs/>
        </w:rPr>
        <w:tab/>
      </w:r>
      <w:r w:rsidR="00F8037B">
        <w:rPr>
          <w:rFonts w:ascii="Arial" w:hAnsi="Arial" w:cs="Arial"/>
          <w:bCs/>
        </w:rPr>
        <w:t>2</w:t>
      </w:r>
      <w:r w:rsidR="00C76550">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C76550">
        <w:rPr>
          <w:rFonts w:ascii="Arial" w:hAnsi="Arial" w:cs="Arial"/>
          <w:bCs/>
        </w:rPr>
        <w:t>May</w:t>
      </w:r>
      <w:r w:rsidR="00F8037B">
        <w:rPr>
          <w:rFonts w:ascii="Arial" w:hAnsi="Arial" w:cs="Arial"/>
          <w:bCs/>
        </w:rPr>
        <w:t xml:space="preserve"> – </w:t>
      </w:r>
      <w:r w:rsidR="00C76550">
        <w:rPr>
          <w:rFonts w:ascii="Arial" w:hAnsi="Arial" w:cs="Arial"/>
          <w:bCs/>
        </w:rPr>
        <w:t>3</w:t>
      </w:r>
      <w:r w:rsidR="00F8037B">
        <w:rPr>
          <w:rFonts w:ascii="Arial" w:hAnsi="Arial" w:cs="Arial"/>
          <w:bCs/>
        </w:rPr>
        <w:t>1</w:t>
      </w:r>
      <w:r w:rsidR="00F8037B" w:rsidRPr="00F8037B">
        <w:rPr>
          <w:rFonts w:ascii="Arial" w:hAnsi="Arial" w:cs="Arial"/>
          <w:bCs/>
          <w:vertAlign w:val="superscript"/>
        </w:rPr>
        <w:t>st</w:t>
      </w:r>
      <w:r w:rsidR="00F8037B">
        <w:rPr>
          <w:rFonts w:ascii="Arial" w:hAnsi="Arial" w:cs="Arial"/>
          <w:bCs/>
        </w:rPr>
        <w:t xml:space="preserve"> M</w:t>
      </w:r>
      <w:r w:rsidR="00C76550">
        <w:rPr>
          <w:rFonts w:ascii="Arial" w:hAnsi="Arial" w:cs="Arial"/>
          <w:bCs/>
        </w:rPr>
        <w:t>ay</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C76550">
        <w:rPr>
          <w:rFonts w:ascii="Arial" w:hAnsi="Arial" w:cs="Arial"/>
          <w:bCs/>
        </w:rPr>
        <w:tab/>
      </w:r>
      <w:r w:rsidR="0048770C">
        <w:rPr>
          <w:rFonts w:ascii="Arial" w:hAnsi="Arial" w:cs="Arial"/>
          <w:bCs/>
        </w:rPr>
        <w:t>Jeju</w:t>
      </w:r>
      <w:r w:rsidR="005C0B19" w:rsidRPr="005C0B19">
        <w:rPr>
          <w:rFonts w:ascii="Arial" w:hAnsi="Arial" w:cs="Arial"/>
          <w:bCs/>
        </w:rPr>
        <w:t>, KR</w:t>
      </w:r>
    </w:p>
    <w:p w14:paraId="21E8B54B" w14:textId="1CBFBC14"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C76550">
        <w:rPr>
          <w:rFonts w:ascii="Arial" w:hAnsi="Arial" w:cs="Arial"/>
          <w:bCs/>
        </w:rPr>
        <w:t>4</w:t>
      </w:r>
      <w:r>
        <w:rPr>
          <w:rFonts w:ascii="Arial" w:hAnsi="Arial" w:cs="Arial"/>
          <w:bCs/>
        </w:rPr>
        <w:tab/>
      </w:r>
      <w:r>
        <w:rPr>
          <w:rFonts w:ascii="Arial" w:hAnsi="Arial" w:cs="Arial"/>
          <w:bCs/>
        </w:rPr>
        <w:tab/>
      </w:r>
      <w:r w:rsidR="00C76550">
        <w:rPr>
          <w:rFonts w:ascii="Arial" w:hAnsi="Arial" w:cs="Arial"/>
          <w:bCs/>
        </w:rPr>
        <w:t>19</w:t>
      </w:r>
      <w:r w:rsidRPr="006B2659">
        <w:rPr>
          <w:rFonts w:ascii="Arial" w:hAnsi="Arial" w:cs="Arial"/>
          <w:bCs/>
          <w:vertAlign w:val="superscript"/>
        </w:rPr>
        <w:t>th</w:t>
      </w:r>
      <w:r>
        <w:rPr>
          <w:rFonts w:ascii="Arial" w:hAnsi="Arial" w:cs="Arial"/>
          <w:bCs/>
        </w:rPr>
        <w:t xml:space="preserve"> – </w:t>
      </w:r>
      <w:r w:rsidR="00C76550">
        <w:rPr>
          <w:rFonts w:ascii="Arial" w:hAnsi="Arial" w:cs="Arial"/>
          <w:bCs/>
        </w:rPr>
        <w:t>23</w:t>
      </w:r>
      <w:r w:rsidR="00C76550" w:rsidRPr="00C76550">
        <w:rPr>
          <w:rFonts w:ascii="Arial" w:hAnsi="Arial" w:cs="Arial"/>
          <w:bCs/>
          <w:vertAlign w:val="superscript"/>
        </w:rPr>
        <w:t>rd</w:t>
      </w:r>
      <w:r>
        <w:rPr>
          <w:rFonts w:ascii="Arial" w:hAnsi="Arial" w:cs="Arial"/>
          <w:bCs/>
        </w:rPr>
        <w:t xml:space="preserve"> </w:t>
      </w:r>
      <w:r w:rsidR="00C76550">
        <w:rPr>
          <w:rFonts w:ascii="Arial" w:hAnsi="Arial" w:cs="Arial"/>
          <w:bCs/>
        </w:rPr>
        <w:t>August</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5C0B19" w:rsidRPr="005C0B19">
        <w:rPr>
          <w:rFonts w:ascii="Arial" w:hAnsi="Arial" w:cs="Arial"/>
          <w:bCs/>
        </w:rPr>
        <w:t>Maastricht</w:t>
      </w:r>
      <w:r>
        <w:rPr>
          <w:rFonts w:ascii="Arial" w:hAnsi="Arial" w:cs="Arial"/>
          <w:bCs/>
        </w:rPr>
        <w:t>, N</w:t>
      </w:r>
      <w:r w:rsidR="00C76550">
        <w:rPr>
          <w:rFonts w:ascii="Arial" w:hAnsi="Arial" w:cs="Arial"/>
          <w:bCs/>
        </w:rPr>
        <w:t>L</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35321" w14:textId="77777777" w:rsidR="0038562A" w:rsidRDefault="0038562A">
      <w:r>
        <w:separator/>
      </w:r>
    </w:p>
  </w:endnote>
  <w:endnote w:type="continuationSeparator" w:id="0">
    <w:p w14:paraId="15E03819" w14:textId="77777777" w:rsidR="0038562A" w:rsidRDefault="0038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2ADB0" w14:textId="77777777" w:rsidR="0038562A" w:rsidRDefault="0038562A">
      <w:r>
        <w:separator/>
      </w:r>
    </w:p>
  </w:footnote>
  <w:footnote w:type="continuationSeparator" w:id="0">
    <w:p w14:paraId="799D42B6" w14:textId="77777777" w:rsidR="0038562A" w:rsidRDefault="00385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838E8"/>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FDD"/>
    <w:rsid w:val="00440A8B"/>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2A32"/>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E4A76"/>
    <w:rsid w:val="008F1776"/>
    <w:rsid w:val="00906004"/>
    <w:rsid w:val="00923E7C"/>
    <w:rsid w:val="00961FC4"/>
    <w:rsid w:val="00996DAA"/>
    <w:rsid w:val="009B265F"/>
    <w:rsid w:val="009B349E"/>
    <w:rsid w:val="009B5FB9"/>
    <w:rsid w:val="009C6132"/>
    <w:rsid w:val="009D4F3B"/>
    <w:rsid w:val="009E5C6F"/>
    <w:rsid w:val="009E709E"/>
    <w:rsid w:val="009F76A3"/>
    <w:rsid w:val="00A07FCE"/>
    <w:rsid w:val="00A40CCC"/>
    <w:rsid w:val="00A441B5"/>
    <w:rsid w:val="00A55641"/>
    <w:rsid w:val="00A80196"/>
    <w:rsid w:val="00A97246"/>
    <w:rsid w:val="00AA3F43"/>
    <w:rsid w:val="00AB6EC3"/>
    <w:rsid w:val="00AC6962"/>
    <w:rsid w:val="00AE1BD2"/>
    <w:rsid w:val="00AF01BC"/>
    <w:rsid w:val="00AF57EF"/>
    <w:rsid w:val="00AF5D18"/>
    <w:rsid w:val="00B10016"/>
    <w:rsid w:val="00B31FE9"/>
    <w:rsid w:val="00B76927"/>
    <w:rsid w:val="00B7705B"/>
    <w:rsid w:val="00B81AA1"/>
    <w:rsid w:val="00B87B57"/>
    <w:rsid w:val="00BB77FB"/>
    <w:rsid w:val="00BD727C"/>
    <w:rsid w:val="00C050F1"/>
    <w:rsid w:val="00C25B1D"/>
    <w:rsid w:val="00C33343"/>
    <w:rsid w:val="00C4081E"/>
    <w:rsid w:val="00C47105"/>
    <w:rsid w:val="00C55D6B"/>
    <w:rsid w:val="00C62B7B"/>
    <w:rsid w:val="00C66EB9"/>
    <w:rsid w:val="00C76550"/>
    <w:rsid w:val="00C817B0"/>
    <w:rsid w:val="00C831C8"/>
    <w:rsid w:val="00C9202D"/>
    <w:rsid w:val="00CA6FCD"/>
    <w:rsid w:val="00CB666D"/>
    <w:rsid w:val="00CE15C4"/>
    <w:rsid w:val="00CF1040"/>
    <w:rsid w:val="00D03F4E"/>
    <w:rsid w:val="00D11383"/>
    <w:rsid w:val="00D1595C"/>
    <w:rsid w:val="00D33DCB"/>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C4459"/>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727144">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552500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19125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Clarification related to the RAT type only change imp</vt:lpstr>
      <vt:lpstr>Response to:	LS (C3-241578) on Clarification related to the RAT type only change</vt:lpstr>
      <vt:lpstr>Release:	Release 18</vt:lpstr>
      <vt:lpstr>Work Item:	TEI18</vt:lpstr>
      <vt:lpstr>Attachments:	None</vt:lpstr>
    </vt:vector>
  </TitlesOfParts>
  <Company>ETSI Sophia Antipolis</Company>
  <LinksUpToDate>false</LinksUpToDate>
  <CharactersWithSpaces>1758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2024-04-03T07:30:00Z</dcterms:created>
  <dcterms:modified xsi:type="dcterms:W3CDTF">2024-04-03T07:30:00Z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